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jc w:val="left"/>
        <w:rPr>
          <w:sz w:val="26"/>
          <w:szCs w:val="26"/>
        </w:rPr>
      </w:pPr>
      <w:r>
        <w:rPr>
          <w:sz w:val="26"/>
          <w:szCs w:val="26"/>
          <w:bdr w:val="none" w:color="auto" w:sz="0" w:space="0"/>
        </w:rPr>
        <w:t>深远海养殖装备大会顺利召开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64" w:afterAutospacing="0" w:line="240" w:lineRule="atLeast"/>
        <w:ind w:left="0" w:right="0"/>
        <w:jc w:val="left"/>
        <w:rPr>
          <w:sz w:val="0"/>
          <w:szCs w:val="0"/>
        </w:rPr>
      </w:pPr>
      <w:r>
        <w:rPr>
          <w:rFonts w:ascii="宋体" w:hAnsi="宋体" w:eastAsia="宋体" w:cs="宋体"/>
          <w:i w:val="0"/>
          <w:iCs w:val="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原创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秘书处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color w:val="576B95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576B95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"javascript:void(0);" </w:instrText>
      </w:r>
      <w:r>
        <w:rPr>
          <w:rFonts w:ascii="宋体" w:hAnsi="宋体" w:eastAsia="宋体" w:cs="宋体"/>
          <w:color w:val="576B95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576B95"/>
          <w:sz w:val="18"/>
          <w:szCs w:val="18"/>
          <w:u w:val="none"/>
          <w:bdr w:val="none" w:color="auto" w:sz="0" w:space="0"/>
        </w:rPr>
        <w:t>辽宁省海洋水产养殖协会</w:t>
      </w:r>
      <w:r>
        <w:rPr>
          <w:rFonts w:ascii="宋体" w:hAnsi="宋体" w:eastAsia="宋体" w:cs="宋体"/>
          <w:color w:val="576B95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6"/>
          <w:rFonts w:ascii="宋体" w:hAnsi="宋体" w:eastAsia="宋体" w:cs="宋体"/>
          <w:i w:val="0"/>
          <w:iCs w:val="0"/>
          <w:kern w:val="0"/>
          <w:sz w:val="18"/>
          <w:szCs w:val="18"/>
          <w:bdr w:val="none" w:color="auto" w:sz="0" w:space="0"/>
          <w:lang w:val="en-US" w:eastAsia="zh-CN" w:bidi="ar"/>
        </w:rPr>
        <w:t>2022-09-30 14:40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6"/>
          <w:rFonts w:ascii="宋体" w:hAnsi="宋体" w:eastAsia="宋体" w:cs="宋体"/>
          <w:i w:val="0"/>
          <w:iCs w:val="0"/>
          <w:kern w:val="0"/>
          <w:sz w:val="18"/>
          <w:szCs w:val="18"/>
          <w:bdr w:val="none" w:color="auto" w:sz="0" w:space="0"/>
          <w:lang w:val="en-US" w:eastAsia="zh-CN" w:bidi="ar"/>
        </w:rPr>
        <w:t>发表于辽宁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 w:line="336" w:lineRule="atLeast"/>
        <w:ind w:left="0" w:right="0"/>
        <w:jc w:val="left"/>
      </w:pPr>
      <w:r>
        <w:rPr>
          <w:color w:val="222222"/>
          <w:sz w:val="20"/>
          <w:szCs w:val="20"/>
        </w:rPr>
        <w:drawing>
          <wp:inline distT="0" distB="0" distL="114300" distR="114300">
            <wp:extent cx="7621270" cy="4290060"/>
            <wp:effectExtent l="0" t="0" r="1397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t>【协会讯】为深入贯彻习近平总书记关于科技创新重要论述，加快实施渔业高质量发展，大力推进深远海大网箱等设施渔业发展，提高渔业装备设施现代化建设水平，建立长效合作机制，推动产业结构转型升级和经济高质量发展，按照中国科协“科创中国”系列活动的要求，9月30日，由中国科学技术协会主办、大连市科学技术协会、大连市海洋发展局、辽宁省造船工程学会协办的“科创中国”深远海养殖装备产学融合会议以线上线下相结合的形式举行。</w:t>
      </w: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7894955" cy="4444365"/>
            <wp:effectExtent l="0" t="0" r="1460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495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222222"/>
          <w:kern w:val="0"/>
          <w:sz w:val="20"/>
          <w:szCs w:val="20"/>
          <w:lang w:val="en-US" w:eastAsia="zh-CN" w:bidi="ar"/>
        </w:rPr>
      </w:pP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t>辽宁省海洋水产养殖协会会长刘勇、执行副会长谭君启、秘书长王焱平、监事长姜仁涛、技术总监王辉有应邀参会。</w:t>
      </w:r>
      <w:r>
        <w:rPr>
          <w:rFonts w:ascii="宋体" w:hAnsi="宋体" w:eastAsia="宋体" w:cs="宋体"/>
          <w:color w:val="222222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226935" cy="4062095"/>
            <wp:effectExtent l="0" t="0" r="12065" b="698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935" cy="4062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t>来自中国造船工程学会、大连市工业和信息化局、多个行业协会、专业院校、行业重点企业等百余位嘉宾参加线下会议。中国造船工程学会秘书长王俊利致辞，中国船舶集团有限公司高级技术专家刘文民主持会议。</w:t>
      </w:r>
      <w:r>
        <w:rPr>
          <w:rFonts w:ascii="宋体" w:hAnsi="宋体" w:eastAsia="宋体" w:cs="宋体"/>
          <w:color w:val="222222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086600" cy="3989705"/>
            <wp:effectExtent l="0" t="0" r="0" b="317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569835" cy="5677535"/>
            <wp:effectExtent l="0" t="0" r="4445" b="698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t>会上，多位领导及专家围绕深远海养殖发展相关领域作主题发言。</w:t>
      </w:r>
      <w:r>
        <w:rPr>
          <w:rFonts w:ascii="宋体" w:hAnsi="宋体" w:eastAsia="宋体" w:cs="宋体"/>
          <w:color w:val="222222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404735" cy="4168775"/>
            <wp:effectExtent l="0" t="0" r="1905" b="698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416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7442835" cy="4189730"/>
            <wp:effectExtent l="0" t="0" r="9525" b="127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222222"/>
          <w:sz w:val="20"/>
          <w:szCs w:val="20"/>
        </w:rPr>
      </w:pPr>
      <w:r>
        <w:rPr>
          <w:rFonts w:ascii="宋体" w:hAnsi="宋体" w:eastAsia="宋体" w:cs="宋体"/>
          <w:color w:val="222222"/>
          <w:kern w:val="0"/>
          <w:sz w:val="20"/>
          <w:szCs w:val="20"/>
          <w:bdr w:val="none" w:color="auto" w:sz="0" w:space="0"/>
          <w:lang w:val="en-US" w:eastAsia="zh-CN" w:bidi="ar"/>
        </w:rPr>
        <w:t>刘勇会长表示，深远海养殖是海洋经济高质量发展的重要领域，新技术新装备的不断涌现，深远海开发利用不再是遥不可及，发展深远海养殖已成为拓展蓝色发展空间，推进海洋经济高质量发展的重要方向。未来，省协会将围绕深远海养殖、绿色动力转型等方面，组织会员企业了解市场走势、与专家交流技术标准，为政府部门提供政策建议，为海水养殖行业高质量发展贡献力量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WRhZWI3MjBlNWM2NDgzYTMxZjUxMDNlZDA3MWEifQ=="/>
  </w:docVars>
  <w:rsids>
    <w:rsidRoot w:val="00000000"/>
    <w:rsid w:val="31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2022-12-06T12:05:55Z</dcterms:created>
  <dc:creator>DELL</dc:creator>
  <cp:lastModifiedBy>Adreyan</cp:lastModifiedBy>
  <dcterms:modified xsi:type="dcterms:W3CDTF">2022-12-06T12:08:09Z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8A993D32DE674DA79BCF31B860C37D8D</vt:lpwstr>
  </property>
</Properties>
</file>